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16" w:rsidRPr="00016A16" w:rsidRDefault="00016A16" w:rsidP="00016A16">
      <w:pPr>
        <w:jc w:val="center"/>
        <w:rPr>
          <w:b/>
          <w:sz w:val="40"/>
          <w:szCs w:val="40"/>
          <w:u w:val="single"/>
        </w:rPr>
      </w:pPr>
      <w:r w:rsidRPr="00016A16">
        <w:rPr>
          <w:b/>
          <w:sz w:val="40"/>
          <w:szCs w:val="40"/>
          <w:u w:val="single"/>
        </w:rPr>
        <w:t>ENGAGE 2 PROGRAMME</w:t>
      </w:r>
    </w:p>
    <w:p w:rsidR="00630CB6" w:rsidRDefault="00630CB6" w:rsidP="00630CB6">
      <w:pPr>
        <w:jc w:val="center"/>
        <w:rPr>
          <w:b/>
          <w:sz w:val="32"/>
          <w:szCs w:val="32"/>
          <w:u w:val="single"/>
        </w:rPr>
      </w:pPr>
    </w:p>
    <w:p w:rsidR="00016A16" w:rsidRDefault="00016A16" w:rsidP="00630CB6">
      <w:pPr>
        <w:jc w:val="center"/>
        <w:rPr>
          <w:b/>
          <w:sz w:val="32"/>
          <w:szCs w:val="32"/>
          <w:u w:val="single"/>
        </w:rPr>
      </w:pPr>
      <w:r>
        <w:rPr>
          <w:rFonts w:ascii="PT Sans" w:hAnsi="PT Sans"/>
          <w:noProof/>
          <w:color w:val="C5001A"/>
          <w:sz w:val="23"/>
          <w:szCs w:val="23"/>
          <w:lang w:eastAsia="en-GB"/>
        </w:rPr>
        <w:drawing>
          <wp:inline distT="0" distB="0" distL="0" distR="0" wp14:anchorId="5CF9C1D2" wp14:editId="43CB92B4">
            <wp:extent cx="3211195" cy="3328035"/>
            <wp:effectExtent l="0" t="0" r="8255" b="5715"/>
            <wp:docPr id="1" name="Picture 1" descr="School characters. Male and female children go to school. Boy and girl character, child education, pupil and student, vector illustration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haracters. Male and female children go to school. Boy and girl character, child education, pupil and student, vector illustration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B6" w:rsidRDefault="00630CB6" w:rsidP="00630CB6">
      <w:pPr>
        <w:jc w:val="both"/>
        <w:rPr>
          <w:sz w:val="28"/>
          <w:szCs w:val="28"/>
        </w:rPr>
      </w:pPr>
      <w:bookmarkStart w:id="0" w:name="_GoBack"/>
      <w:bookmarkEnd w:id="0"/>
    </w:p>
    <w:p w:rsidR="00630CB6" w:rsidRDefault="00630CB6" w:rsidP="00630CB6">
      <w:pPr>
        <w:jc w:val="both"/>
        <w:rPr>
          <w:sz w:val="28"/>
          <w:szCs w:val="28"/>
        </w:rPr>
      </w:pPr>
      <w:r w:rsidRPr="00630CB6">
        <w:rPr>
          <w:sz w:val="28"/>
          <w:szCs w:val="28"/>
        </w:rPr>
        <w:t>This year, the school has again received DE funding to implement the Engage Programme.</w:t>
      </w:r>
      <w:r>
        <w:rPr>
          <w:sz w:val="28"/>
          <w:szCs w:val="28"/>
        </w:rPr>
        <w:t xml:space="preserve"> </w:t>
      </w:r>
      <w:r w:rsidR="00E21FDD">
        <w:rPr>
          <w:sz w:val="28"/>
          <w:szCs w:val="28"/>
        </w:rPr>
        <w:t xml:space="preserve">This is a result of missed learning due to </w:t>
      </w:r>
      <w:proofErr w:type="spellStart"/>
      <w:r w:rsidR="00E21FDD">
        <w:rPr>
          <w:sz w:val="28"/>
          <w:szCs w:val="28"/>
        </w:rPr>
        <w:t>Covid</w:t>
      </w:r>
      <w:proofErr w:type="spellEnd"/>
      <w:r w:rsidR="00E21FDD">
        <w:rPr>
          <w:sz w:val="28"/>
          <w:szCs w:val="28"/>
        </w:rPr>
        <w:t xml:space="preserve"> 19 closures and offers</w:t>
      </w:r>
      <w:r>
        <w:rPr>
          <w:sz w:val="28"/>
          <w:szCs w:val="28"/>
        </w:rPr>
        <w:t xml:space="preserve"> schools the opportunity to target certain pupils for additional support with their learning. Within the school, this will take place on Tuesdays / Wednesdays / Thursdays and Mrs C. Dunne will be the support teacher.</w:t>
      </w:r>
    </w:p>
    <w:p w:rsidR="00E21FDD" w:rsidRDefault="00E21FDD" w:rsidP="00630CB6">
      <w:pPr>
        <w:jc w:val="both"/>
        <w:rPr>
          <w:sz w:val="28"/>
          <w:szCs w:val="28"/>
        </w:rPr>
      </w:pPr>
    </w:p>
    <w:p w:rsidR="00630CB6" w:rsidRDefault="00630CB6" w:rsidP="00630CB6">
      <w:pPr>
        <w:jc w:val="both"/>
        <w:rPr>
          <w:sz w:val="28"/>
          <w:szCs w:val="28"/>
        </w:rPr>
      </w:pPr>
      <w:r>
        <w:rPr>
          <w:sz w:val="28"/>
          <w:szCs w:val="28"/>
        </w:rPr>
        <w:t>Mrs. Dunne’s role will be to support the class teachers and she will deliver the normal prepared classwork but in a small group setting. This will allow our pupils to benefit from extra adult support</w:t>
      </w:r>
      <w:r w:rsidR="00C550C8">
        <w:rPr>
          <w:sz w:val="28"/>
          <w:szCs w:val="28"/>
        </w:rPr>
        <w:t xml:space="preserve">. </w:t>
      </w:r>
      <w:r>
        <w:rPr>
          <w:sz w:val="28"/>
          <w:szCs w:val="28"/>
        </w:rPr>
        <w:t>Th</w:t>
      </w:r>
      <w:r w:rsidR="00C550C8">
        <w:rPr>
          <w:sz w:val="28"/>
          <w:szCs w:val="28"/>
        </w:rPr>
        <w:t>is programme will involve classes</w:t>
      </w:r>
      <w:r>
        <w:rPr>
          <w:sz w:val="28"/>
          <w:szCs w:val="28"/>
        </w:rPr>
        <w:t xml:space="preserve"> from Primary 3 –</w:t>
      </w:r>
      <w:r w:rsidR="00C550C8">
        <w:rPr>
          <w:sz w:val="28"/>
          <w:szCs w:val="28"/>
        </w:rPr>
        <w:t xml:space="preserve"> 7 and </w:t>
      </w:r>
      <w:r w:rsidR="00E21FDD">
        <w:rPr>
          <w:sz w:val="28"/>
          <w:szCs w:val="28"/>
        </w:rPr>
        <w:t xml:space="preserve">selected </w:t>
      </w:r>
      <w:r w:rsidR="00C550C8">
        <w:rPr>
          <w:sz w:val="28"/>
          <w:szCs w:val="28"/>
        </w:rPr>
        <w:t xml:space="preserve">pupils will only participate in 1 group </w:t>
      </w:r>
      <w:r w:rsidR="00E21FDD">
        <w:rPr>
          <w:sz w:val="28"/>
          <w:szCs w:val="28"/>
        </w:rPr>
        <w:t>session per day</w:t>
      </w:r>
      <w:r w:rsidR="00C550C8">
        <w:rPr>
          <w:sz w:val="28"/>
          <w:szCs w:val="28"/>
        </w:rPr>
        <w:t>. The key focus will be upon Literacy and Numeracy but may involve other aspects of the curriculum from time to time.</w:t>
      </w:r>
    </w:p>
    <w:p w:rsidR="00E21FDD" w:rsidRDefault="00E21FDD" w:rsidP="00630CB6">
      <w:pPr>
        <w:jc w:val="both"/>
        <w:rPr>
          <w:sz w:val="28"/>
          <w:szCs w:val="28"/>
        </w:rPr>
      </w:pPr>
    </w:p>
    <w:p w:rsidR="00C550C8" w:rsidRDefault="00C550C8"/>
    <w:sectPr w:rsidR="00C550C8" w:rsidSect="00016A16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6"/>
    <w:rsid w:val="00016A16"/>
    <w:rsid w:val="00630CB6"/>
    <w:rsid w:val="00C550C8"/>
    <w:rsid w:val="00E21FDD"/>
    <w:rsid w:val="00E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FA7"/>
  <w15:chartTrackingRefBased/>
  <w15:docId w15:val="{DCE911F2-90DC-4285-A750-F61F8A0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lipart.com/download.php?iid=2797936&amp;start=0&amp;keys=school&amp;notkeys=&amp;andor=AND&amp;c1=COLOR&amp;c2=BANDW&amp;release1=&amp;release2=&amp;previewcheck=&amp;cat=all&amp;period=&amp;collection=745&amp;group=&amp;orien=&amp;isfree=1&amp;safe=1&amp;tl=clipart&amp;f1=y&amp;f2=y&amp;f3=y&amp;f4=y&amp;f5=y&amp;f6=y&amp;f7=y&amp;f8=y&amp;results=40&amp;al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WOODS</dc:creator>
  <cp:keywords/>
  <dc:description/>
  <cp:lastModifiedBy>K WOODS</cp:lastModifiedBy>
  <cp:revision>3</cp:revision>
  <cp:lastPrinted>2021-09-10T12:28:00Z</cp:lastPrinted>
  <dcterms:created xsi:type="dcterms:W3CDTF">2021-09-10T12:29:00Z</dcterms:created>
  <dcterms:modified xsi:type="dcterms:W3CDTF">2021-09-13T12:49:00Z</dcterms:modified>
</cp:coreProperties>
</file>